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</w:pPr>
      <w:r>
        <w:rPr>
          <w:rFonts w:ascii="宋体" w:hAnsi="宋体" w:cs="宋体"/>
          <w:kern w:val="0"/>
          <w:sz w:val="24"/>
          <w:lang w:bidi="ar"/>
        </w:rPr>
        <w:fldChar w:fldCharType="begin"/>
      </w:r>
      <w:r>
        <w:instrText xml:space="preserve"> INCLUDEPICTURE "D:\\WeChat Files\\zlwwww001\\WeChat Files\\WeChat Files\\wxid_9hgyp1r92ui721\\FileStorage\\lenovo\\AppData\\Roaming\\Tencent\\Users\\250502927\\TIM\\WinTemp\\RichOle\\Y9V22~LY%7dUQAX_%25P00LYQ%5bH.png" \* MERGEFORMAT \d </w:instrText>
      </w:r>
      <w:r>
        <w:rPr>
          <w:rFonts w:ascii="宋体" w:hAnsi="宋体" w:cs="宋体"/>
          <w:kern w:val="0"/>
          <w:sz w:val="24"/>
          <w:lang w:bidi="ar"/>
        </w:rPr>
        <w:fldChar w:fldCharType="separate"/>
      </w:r>
      <w:r>
        <w:rPr>
          <w:rFonts w:ascii="宋体" w:hAnsi="宋体" w:cs="宋体"/>
          <w:kern w:val="0"/>
          <w:sz w:val="24"/>
          <w:lang w:bidi="ar"/>
        </w:rPr>
        <w:drawing>
          <wp:inline distT="0" distB="0" distL="114300" distR="114300">
            <wp:extent cx="2449195" cy="483235"/>
            <wp:effectExtent l="0" t="0" r="4445" b="444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49195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kern w:val="0"/>
          <w:sz w:val="24"/>
          <w:lang w:bidi="ar"/>
        </w:rPr>
        <w:fldChar w:fldCharType="end"/>
      </w:r>
    </w:p>
    <w:p>
      <w:pPr>
        <w:jc w:val="center"/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</w:pPr>
    </w:p>
    <w:p>
      <w:pPr>
        <w:jc w:val="center"/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</w:pPr>
    </w:p>
    <w:p>
      <w:pPr>
        <w:jc w:val="center"/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</w:pPr>
    </w:p>
    <w:p>
      <w:pPr>
        <w:jc w:val="center"/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</w:pPr>
    </w:p>
    <w:p>
      <w:pPr>
        <w:jc w:val="center"/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</w:pPr>
    </w:p>
    <w:p>
      <w:pPr>
        <w:jc w:val="center"/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贵州乌江水电开发有限责任公司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沙沱发电厂（沙沱电站建设公司）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信息公开内容</w:t>
      </w:r>
    </w:p>
    <w:p>
      <w:pPr>
        <w:jc w:val="center"/>
        <w:rPr>
          <w:rFonts w:hint="eastAsia" w:ascii="华文中宋" w:hAnsi="华文中宋" w:eastAsia="华文中宋" w:cs="华文中宋"/>
          <w:b/>
          <w:bCs/>
          <w:sz w:val="44"/>
          <w:szCs w:val="44"/>
          <w:lang w:val="en-US" w:eastAsia="zh-CN"/>
        </w:rPr>
      </w:pPr>
    </w:p>
    <w:p>
      <w:pPr>
        <w:jc w:val="center"/>
        <w:rPr>
          <w:rFonts w:hint="eastAsia" w:ascii="华文中宋" w:hAnsi="华文中宋" w:eastAsia="华文中宋" w:cs="华文中宋"/>
          <w:b/>
          <w:bCs/>
          <w:sz w:val="44"/>
          <w:szCs w:val="44"/>
          <w:lang w:val="en-US" w:eastAsia="zh-CN"/>
        </w:rPr>
      </w:pPr>
    </w:p>
    <w:p>
      <w:pPr>
        <w:pStyle w:val="2"/>
        <w:rPr>
          <w:rFonts w:hint="eastAsia" w:ascii="华文中宋" w:hAnsi="华文中宋" w:eastAsia="华文中宋" w:cs="华文中宋"/>
          <w:b/>
          <w:bCs/>
          <w:sz w:val="44"/>
          <w:szCs w:val="44"/>
          <w:lang w:val="en-US" w:eastAsia="zh-CN"/>
        </w:rPr>
      </w:pPr>
    </w:p>
    <w:p>
      <w:pPr>
        <w:pStyle w:val="2"/>
        <w:rPr>
          <w:rFonts w:hint="eastAsia" w:ascii="华文中宋" w:hAnsi="华文中宋" w:eastAsia="华文中宋" w:cs="华文中宋"/>
          <w:b/>
          <w:bCs/>
          <w:sz w:val="44"/>
          <w:szCs w:val="44"/>
          <w:lang w:val="en-US" w:eastAsia="zh-CN"/>
        </w:rPr>
      </w:pPr>
    </w:p>
    <w:p>
      <w:pPr>
        <w:pStyle w:val="2"/>
        <w:rPr>
          <w:rFonts w:hint="eastAsia" w:ascii="华文中宋" w:hAnsi="华文中宋" w:eastAsia="华文中宋" w:cs="华文中宋"/>
          <w:b/>
          <w:bCs/>
          <w:sz w:val="44"/>
          <w:szCs w:val="44"/>
          <w:lang w:val="en-US" w:eastAsia="zh-CN"/>
        </w:rPr>
      </w:pPr>
    </w:p>
    <w:p>
      <w:pPr>
        <w:pStyle w:val="2"/>
        <w:rPr>
          <w:rFonts w:hint="eastAsia" w:ascii="华文中宋" w:hAnsi="华文中宋" w:eastAsia="华文中宋" w:cs="华文中宋"/>
          <w:b/>
          <w:bCs/>
          <w:sz w:val="44"/>
          <w:szCs w:val="44"/>
          <w:lang w:val="en-US" w:eastAsia="zh-CN"/>
        </w:rPr>
      </w:pPr>
    </w:p>
    <w:p>
      <w:pPr>
        <w:pStyle w:val="2"/>
        <w:rPr>
          <w:rFonts w:hint="eastAsia" w:ascii="华文中宋" w:hAnsi="华文中宋" w:eastAsia="华文中宋" w:cs="华文中宋"/>
          <w:b/>
          <w:bCs/>
          <w:sz w:val="44"/>
          <w:szCs w:val="44"/>
          <w:lang w:val="en-US" w:eastAsia="zh-CN"/>
        </w:rPr>
      </w:pPr>
    </w:p>
    <w:p>
      <w:pPr>
        <w:jc w:val="center"/>
        <w:rPr>
          <w:rFonts w:hint="eastAsia" w:ascii="华文中宋" w:hAnsi="华文中宋" w:eastAsia="华文中宋" w:cs="华文中宋"/>
          <w:b/>
          <w:bCs/>
          <w:sz w:val="44"/>
          <w:szCs w:val="44"/>
          <w:lang w:val="en-US" w:eastAsia="zh-CN"/>
        </w:rPr>
      </w:pPr>
    </w:p>
    <w:p>
      <w:pPr>
        <w:jc w:val="center"/>
        <w:rPr>
          <w:rFonts w:hint="eastAsia" w:ascii="华文中宋" w:hAnsi="华文中宋" w:eastAsia="华文中宋" w:cs="华文中宋"/>
          <w:b/>
          <w:bCs/>
          <w:sz w:val="44"/>
          <w:szCs w:val="44"/>
          <w:lang w:val="en-US" w:eastAsia="zh-CN"/>
        </w:rPr>
      </w:pPr>
    </w:p>
    <w:p>
      <w:pPr>
        <w:jc w:val="center"/>
        <w:rPr>
          <w:rFonts w:hint="eastAsia" w:ascii="华文中宋" w:hAnsi="华文中宋" w:eastAsia="华文中宋" w:cs="华文中宋"/>
          <w:b/>
          <w:bCs/>
          <w:sz w:val="44"/>
          <w:szCs w:val="44"/>
          <w:lang w:val="en-US" w:eastAsia="zh-CN"/>
        </w:rPr>
      </w:pPr>
    </w:p>
    <w:p>
      <w:pPr>
        <w:jc w:val="center"/>
        <w:rPr>
          <w:rFonts w:hint="eastAsia" w:ascii="华文中宋" w:hAnsi="华文中宋" w:eastAsia="华文中宋" w:cs="华文中宋"/>
          <w:b/>
          <w:bCs/>
          <w:sz w:val="44"/>
          <w:szCs w:val="44"/>
          <w:lang w:val="en-US" w:eastAsia="zh-CN"/>
        </w:rPr>
      </w:pPr>
    </w:p>
    <w:p>
      <w:pPr>
        <w:jc w:val="center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2022年5月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ascii="华文中宋" w:hAnsi="华文中宋" w:eastAsia="华文中宋" w:cs="华文中宋"/>
          <w:b/>
          <w:bCs/>
          <w:sz w:val="44"/>
          <w:szCs w:val="44"/>
          <w:lang w:val="en-US" w:eastAsia="zh-CN"/>
        </w:rPr>
      </w:pPr>
      <w:r>
        <w:rPr>
          <w:rFonts w:hint="eastAsia" w:ascii="华文中宋" w:hAnsi="华文中宋" w:eastAsia="华文中宋" w:cs="华文中宋"/>
          <w:b/>
          <w:bCs/>
          <w:sz w:val="44"/>
          <w:szCs w:val="44"/>
          <w:lang w:val="en-US" w:eastAsia="zh-CN"/>
        </w:rPr>
        <w:t>目  录</w:t>
      </w: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81416"/>
        <w:docPartObj>
          <w:docPartGallery w:val="Table of Contents"/>
          <w:docPartUnique/>
        </w:docPartObj>
      </w:sdtPr>
      <w:sdtEndPr>
        <w:rPr>
          <w:rFonts w:ascii="宋体" w:hAnsi="宋体" w:eastAsia="宋体" w:cstheme="minorBidi"/>
          <w:kern w:val="2"/>
          <w:sz w:val="32"/>
          <w:szCs w:val="32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bookmarkStart w:id="0" w:name="_Toc17835_WPSOffice_Type1"/>
        </w:p>
        <w:p>
          <w:pPr>
            <w:pStyle w:val="8"/>
            <w:tabs>
              <w:tab w:val="right" w:leader="dot" w:pos="8306"/>
            </w:tabs>
            <w:rPr>
              <w:sz w:val="32"/>
              <w:szCs w:val="32"/>
            </w:rPr>
          </w:pPr>
          <w:r>
            <w:rPr>
              <w:sz w:val="32"/>
              <w:szCs w:val="32"/>
            </w:rPr>
            <w:fldChar w:fldCharType="begin"/>
          </w:r>
          <w:r>
            <w:rPr>
              <w:sz w:val="32"/>
              <w:szCs w:val="32"/>
            </w:rPr>
            <w:instrText xml:space="preserve"> HYPERLINK \l _Toc14792_WPSOffice_Level1 </w:instrText>
          </w:r>
          <w:r>
            <w:rPr>
              <w:sz w:val="32"/>
              <w:szCs w:val="32"/>
            </w:rPr>
            <w:fldChar w:fldCharType="separate"/>
          </w:r>
          <w:sdt>
            <w:sdtPr>
              <w:rPr>
                <w:rFonts w:asciiTheme="minorHAnsi" w:hAnsiTheme="minorHAnsi" w:eastAsiaTheme="minorEastAsia" w:cstheme="minorBidi"/>
                <w:kern w:val="2"/>
                <w:sz w:val="36"/>
                <w:szCs w:val="44"/>
                <w:lang w:val="en-US" w:eastAsia="zh-CN" w:bidi="ar-SA"/>
              </w:rPr>
              <w:id w:val="147481416"/>
              <w:placeholder>
                <w:docPart w:val="{a923df91-e2ab-4b63-bd00-d24fdcf9c1f1}"/>
              </w:placeholder>
            </w:sdtPr>
            <w:sdtEndPr>
              <w:rPr>
                <w:rFonts w:asciiTheme="minorHAnsi" w:hAnsiTheme="minorHAnsi" w:eastAsiaTheme="minorEastAsia" w:cstheme="minorBidi"/>
                <w:kern w:val="2"/>
                <w:sz w:val="36"/>
                <w:szCs w:val="44"/>
                <w:lang w:val="en-US" w:eastAsia="zh-CN" w:bidi="ar-SA"/>
              </w:rPr>
            </w:sdtEndPr>
            <w:sdtContent>
              <w:r>
                <w:rPr>
                  <w:rFonts w:hint="eastAsia" w:ascii="黑体" w:hAnsi="黑体" w:eastAsia="黑体" w:cs="黑体"/>
                  <w:sz w:val="32"/>
                  <w:szCs w:val="32"/>
                </w:rPr>
                <w:t>一、企业简介</w:t>
              </w:r>
            </w:sdtContent>
          </w:sdt>
          <w:r>
            <w:rPr>
              <w:sz w:val="32"/>
              <w:szCs w:val="32"/>
            </w:rPr>
            <w:tab/>
          </w:r>
          <w:bookmarkStart w:id="1" w:name="_Toc14792_WPSOffice_Level1Page"/>
          <w:r>
            <w:rPr>
              <w:sz w:val="32"/>
              <w:szCs w:val="32"/>
            </w:rPr>
            <w:t>1</w:t>
          </w:r>
          <w:bookmarkEnd w:id="1"/>
          <w:r>
            <w:rPr>
              <w:sz w:val="32"/>
              <w:szCs w:val="32"/>
            </w:rPr>
            <w:fldChar w:fldCharType="end"/>
          </w:r>
        </w:p>
        <w:p>
          <w:pPr>
            <w:pStyle w:val="8"/>
            <w:tabs>
              <w:tab w:val="right" w:leader="dot" w:pos="8306"/>
            </w:tabs>
            <w:rPr>
              <w:sz w:val="32"/>
              <w:szCs w:val="32"/>
            </w:rPr>
          </w:pPr>
          <w:r>
            <w:rPr>
              <w:sz w:val="32"/>
              <w:szCs w:val="32"/>
            </w:rPr>
            <w:fldChar w:fldCharType="begin"/>
          </w:r>
          <w:r>
            <w:rPr>
              <w:sz w:val="32"/>
              <w:szCs w:val="32"/>
            </w:rPr>
            <w:instrText xml:space="preserve"> HYPERLINK \l _Toc17835_WPSOffice_Level1 </w:instrText>
          </w:r>
          <w:r>
            <w:rPr>
              <w:sz w:val="32"/>
              <w:szCs w:val="32"/>
            </w:rPr>
            <w:fldChar w:fldCharType="separate"/>
          </w:r>
          <w:sdt>
            <w:sdtPr>
              <w:rPr>
                <w:rFonts w:asciiTheme="minorHAnsi" w:hAnsiTheme="minorHAnsi" w:eastAsiaTheme="minorEastAsia" w:cstheme="minorBidi"/>
                <w:kern w:val="2"/>
                <w:sz w:val="36"/>
                <w:szCs w:val="44"/>
                <w:lang w:val="en-US" w:eastAsia="zh-CN" w:bidi="ar-SA"/>
              </w:rPr>
              <w:id w:val="147481416"/>
              <w:placeholder>
                <w:docPart w:val="{edec1be8-0f73-432c-ba4b-818d79261400}"/>
              </w:placeholder>
            </w:sdtPr>
            <w:sdtEndPr>
              <w:rPr>
                <w:rFonts w:asciiTheme="minorHAnsi" w:hAnsiTheme="minorHAnsi" w:eastAsiaTheme="minorEastAsia" w:cstheme="minorBidi"/>
                <w:kern w:val="2"/>
                <w:sz w:val="36"/>
                <w:szCs w:val="44"/>
                <w:lang w:val="en-US" w:eastAsia="zh-CN" w:bidi="ar-SA"/>
              </w:rPr>
            </w:sdtEndPr>
            <w:sdtContent>
              <w:r>
                <w:rPr>
                  <w:rFonts w:hint="eastAsia" w:ascii="黑体" w:hAnsi="黑体" w:eastAsia="黑体" w:cs="黑体"/>
                  <w:sz w:val="32"/>
                  <w:szCs w:val="32"/>
                </w:rPr>
                <w:t>二、领导班子</w:t>
              </w:r>
            </w:sdtContent>
          </w:sdt>
          <w:r>
            <w:rPr>
              <w:sz w:val="32"/>
              <w:szCs w:val="32"/>
            </w:rPr>
            <w:tab/>
          </w:r>
          <w:bookmarkStart w:id="2" w:name="_Toc17835_WPSOffice_Level1Page"/>
          <w:r>
            <w:rPr>
              <w:sz w:val="32"/>
              <w:szCs w:val="32"/>
            </w:rPr>
            <w:t>1</w:t>
          </w:r>
          <w:bookmarkEnd w:id="2"/>
          <w:r>
            <w:rPr>
              <w:sz w:val="32"/>
              <w:szCs w:val="32"/>
            </w:rPr>
            <w:fldChar w:fldCharType="end"/>
          </w:r>
        </w:p>
        <w:p>
          <w:pPr>
            <w:pStyle w:val="8"/>
            <w:tabs>
              <w:tab w:val="right" w:leader="dot" w:pos="8306"/>
            </w:tabs>
            <w:rPr>
              <w:sz w:val="32"/>
              <w:szCs w:val="32"/>
            </w:rPr>
          </w:pPr>
          <w:r>
            <w:rPr>
              <w:sz w:val="32"/>
              <w:szCs w:val="32"/>
            </w:rPr>
            <w:fldChar w:fldCharType="begin"/>
          </w:r>
          <w:r>
            <w:rPr>
              <w:sz w:val="32"/>
              <w:szCs w:val="32"/>
            </w:rPr>
            <w:instrText xml:space="preserve"> HYPERLINK \l _Toc8809_WPSOffice_Level1 </w:instrText>
          </w:r>
          <w:r>
            <w:rPr>
              <w:sz w:val="32"/>
              <w:szCs w:val="32"/>
            </w:rPr>
            <w:fldChar w:fldCharType="separate"/>
          </w:r>
          <w:sdt>
            <w:sdtPr>
              <w:rPr>
                <w:rFonts w:asciiTheme="minorHAnsi" w:hAnsiTheme="minorHAnsi" w:eastAsiaTheme="minorEastAsia" w:cstheme="minorBidi"/>
                <w:kern w:val="2"/>
                <w:sz w:val="36"/>
                <w:szCs w:val="44"/>
                <w:lang w:val="en-US" w:eastAsia="zh-CN" w:bidi="ar-SA"/>
              </w:rPr>
              <w:id w:val="147481416"/>
              <w:placeholder>
                <w:docPart w:val="{15c6fc52-9279-4cdd-a9f5-be854d387ed2}"/>
              </w:placeholder>
            </w:sdtPr>
            <w:sdtEndPr>
              <w:rPr>
                <w:rFonts w:asciiTheme="minorHAnsi" w:hAnsiTheme="minorHAnsi" w:eastAsiaTheme="minorEastAsia" w:cstheme="minorBidi"/>
                <w:kern w:val="2"/>
                <w:sz w:val="36"/>
                <w:szCs w:val="44"/>
                <w:lang w:val="en-US" w:eastAsia="zh-CN" w:bidi="ar-SA"/>
              </w:rPr>
            </w:sdtEndPr>
            <w:sdtContent>
              <w:r>
                <w:rPr>
                  <w:rFonts w:hint="eastAsia" w:ascii="黑体" w:hAnsi="黑体" w:eastAsia="黑体" w:cs="黑体"/>
                  <w:sz w:val="32"/>
                  <w:szCs w:val="32"/>
                </w:rPr>
                <w:t>三、组织构架</w:t>
              </w:r>
            </w:sdtContent>
          </w:sdt>
          <w:r>
            <w:rPr>
              <w:sz w:val="32"/>
              <w:szCs w:val="32"/>
            </w:rPr>
            <w:tab/>
          </w:r>
          <w:bookmarkStart w:id="3" w:name="_Toc8809_WPSOffice_Level1Page"/>
          <w:r>
            <w:rPr>
              <w:sz w:val="32"/>
              <w:szCs w:val="32"/>
            </w:rPr>
            <w:t>2</w:t>
          </w:r>
          <w:bookmarkEnd w:id="3"/>
          <w:r>
            <w:rPr>
              <w:sz w:val="32"/>
              <w:szCs w:val="32"/>
            </w:rPr>
            <w:fldChar w:fldCharType="end"/>
          </w:r>
        </w:p>
        <w:p>
          <w:pPr>
            <w:pStyle w:val="8"/>
            <w:tabs>
              <w:tab w:val="right" w:leader="dot" w:pos="8306"/>
            </w:tabs>
            <w:rPr>
              <w:sz w:val="32"/>
              <w:szCs w:val="32"/>
            </w:rPr>
          </w:pPr>
          <w:r>
            <w:rPr>
              <w:sz w:val="32"/>
              <w:szCs w:val="32"/>
            </w:rPr>
            <w:fldChar w:fldCharType="begin"/>
          </w:r>
          <w:r>
            <w:rPr>
              <w:sz w:val="32"/>
              <w:szCs w:val="32"/>
            </w:rPr>
            <w:instrText xml:space="preserve"> HYPERLINK \l _Toc11343_WPSOffice_Level1 </w:instrText>
          </w:r>
          <w:r>
            <w:rPr>
              <w:sz w:val="32"/>
              <w:szCs w:val="32"/>
            </w:rPr>
            <w:fldChar w:fldCharType="separate"/>
          </w:r>
          <w:sdt>
            <w:sdtPr>
              <w:rPr>
                <w:rFonts w:asciiTheme="minorHAnsi" w:hAnsiTheme="minorHAnsi" w:eastAsiaTheme="minorEastAsia" w:cstheme="minorBidi"/>
                <w:kern w:val="2"/>
                <w:sz w:val="36"/>
                <w:szCs w:val="44"/>
                <w:lang w:val="en-US" w:eastAsia="zh-CN" w:bidi="ar-SA"/>
              </w:rPr>
              <w:id w:val="147481416"/>
              <w:placeholder>
                <w:docPart w:val="{7fd81b97-86e6-4a1b-886a-8c6a422a1b97}"/>
              </w:placeholder>
            </w:sdtPr>
            <w:sdtEndPr>
              <w:rPr>
                <w:rFonts w:asciiTheme="minorHAnsi" w:hAnsiTheme="minorHAnsi" w:eastAsiaTheme="minorEastAsia" w:cstheme="minorBidi"/>
                <w:kern w:val="2"/>
                <w:sz w:val="36"/>
                <w:szCs w:val="44"/>
                <w:lang w:val="en-US" w:eastAsia="zh-CN" w:bidi="ar-SA"/>
              </w:rPr>
            </w:sdtEndPr>
            <w:sdtContent>
              <w:r>
                <w:rPr>
                  <w:rFonts w:hint="eastAsia" w:ascii="黑体" w:hAnsi="黑体" w:eastAsia="黑体" w:cs="黑体"/>
                  <w:sz w:val="32"/>
                  <w:szCs w:val="32"/>
                </w:rPr>
                <w:t>四、2021年度主要经营成果</w:t>
              </w:r>
            </w:sdtContent>
          </w:sdt>
          <w:r>
            <w:rPr>
              <w:sz w:val="32"/>
              <w:szCs w:val="32"/>
            </w:rPr>
            <w:tab/>
          </w:r>
          <w:bookmarkStart w:id="4" w:name="_Toc11343_WPSOffice_Level1Page"/>
          <w:r>
            <w:rPr>
              <w:sz w:val="32"/>
              <w:szCs w:val="32"/>
            </w:rPr>
            <w:t>3</w:t>
          </w:r>
          <w:bookmarkEnd w:id="4"/>
          <w:r>
            <w:rPr>
              <w:sz w:val="32"/>
              <w:szCs w:val="32"/>
            </w:rPr>
            <w:fldChar w:fldCharType="end"/>
          </w:r>
        </w:p>
        <w:p>
          <w:pPr>
            <w:pStyle w:val="8"/>
            <w:tabs>
              <w:tab w:val="right" w:leader="dot" w:pos="8306"/>
            </w:tabs>
            <w:rPr>
              <w:sz w:val="32"/>
              <w:szCs w:val="32"/>
            </w:rPr>
          </w:pPr>
          <w:r>
            <w:rPr>
              <w:sz w:val="32"/>
              <w:szCs w:val="32"/>
            </w:rPr>
            <w:fldChar w:fldCharType="begin"/>
          </w:r>
          <w:r>
            <w:rPr>
              <w:sz w:val="32"/>
              <w:szCs w:val="32"/>
            </w:rPr>
            <w:instrText xml:space="preserve"> HYPERLINK \l _Toc23911_WPSOffice_Level1 </w:instrText>
          </w:r>
          <w:r>
            <w:rPr>
              <w:sz w:val="32"/>
              <w:szCs w:val="32"/>
            </w:rPr>
            <w:fldChar w:fldCharType="separate"/>
          </w:r>
          <w:sdt>
            <w:sdtPr>
              <w:rPr>
                <w:rFonts w:asciiTheme="minorHAnsi" w:hAnsiTheme="minorHAnsi" w:eastAsiaTheme="minorEastAsia" w:cstheme="minorBidi"/>
                <w:kern w:val="2"/>
                <w:sz w:val="36"/>
                <w:szCs w:val="44"/>
                <w:lang w:val="en-US" w:eastAsia="zh-CN" w:bidi="ar-SA"/>
              </w:rPr>
              <w:id w:val="147481416"/>
              <w:placeholder>
                <w:docPart w:val="{60c30179-414b-4039-a317-44d573c81091}"/>
              </w:placeholder>
            </w:sdtPr>
            <w:sdtEndPr>
              <w:rPr>
                <w:rFonts w:asciiTheme="minorHAnsi" w:hAnsiTheme="minorHAnsi" w:eastAsiaTheme="minorEastAsia" w:cstheme="minorBidi"/>
                <w:kern w:val="2"/>
                <w:sz w:val="36"/>
                <w:szCs w:val="44"/>
                <w:lang w:val="en-US" w:eastAsia="zh-CN" w:bidi="ar-SA"/>
              </w:rPr>
            </w:sdtEndPr>
            <w:sdtContent>
              <w:r>
                <w:rPr>
                  <w:rFonts w:hint="eastAsia" w:ascii="黑体" w:hAnsi="黑体" w:eastAsia="黑体" w:cs="黑体"/>
                  <w:sz w:val="32"/>
                  <w:szCs w:val="32"/>
                </w:rPr>
                <w:t>五、企业营业执照</w:t>
              </w:r>
            </w:sdtContent>
          </w:sdt>
          <w:r>
            <w:rPr>
              <w:sz w:val="32"/>
              <w:szCs w:val="32"/>
            </w:rPr>
            <w:tab/>
          </w:r>
          <w:bookmarkStart w:id="5" w:name="_Toc23911_WPSOffice_Level1Page"/>
          <w:r>
            <w:rPr>
              <w:sz w:val="32"/>
              <w:szCs w:val="32"/>
            </w:rPr>
            <w:t>4</w:t>
          </w:r>
          <w:bookmarkEnd w:id="5"/>
          <w:r>
            <w:rPr>
              <w:sz w:val="32"/>
              <w:szCs w:val="32"/>
            </w:rPr>
            <w:fldChar w:fldCharType="end"/>
          </w:r>
        </w:p>
        <w:p>
          <w:pPr>
            <w:pStyle w:val="8"/>
            <w:tabs>
              <w:tab w:val="right" w:leader="dot" w:pos="8306"/>
            </w:tabs>
            <w:rPr>
              <w:sz w:val="32"/>
              <w:szCs w:val="32"/>
            </w:rPr>
          </w:pPr>
          <w:r>
            <w:rPr>
              <w:sz w:val="32"/>
              <w:szCs w:val="32"/>
            </w:rPr>
            <w:fldChar w:fldCharType="begin"/>
          </w:r>
          <w:r>
            <w:rPr>
              <w:sz w:val="32"/>
              <w:szCs w:val="32"/>
            </w:rPr>
            <w:instrText xml:space="preserve"> HYPERLINK \l _Toc4146_WPSOffice_Level1 </w:instrText>
          </w:r>
          <w:r>
            <w:rPr>
              <w:sz w:val="32"/>
              <w:szCs w:val="32"/>
            </w:rPr>
            <w:fldChar w:fldCharType="separate"/>
          </w:r>
          <w:sdt>
            <w:sdtPr>
              <w:rPr>
                <w:rFonts w:asciiTheme="minorHAnsi" w:hAnsiTheme="minorHAnsi" w:eastAsiaTheme="minorEastAsia" w:cstheme="minorBidi"/>
                <w:kern w:val="2"/>
                <w:sz w:val="36"/>
                <w:szCs w:val="44"/>
                <w:lang w:val="en-US" w:eastAsia="zh-CN" w:bidi="ar-SA"/>
              </w:rPr>
              <w:id w:val="147481416"/>
              <w:placeholder>
                <w:docPart w:val="{8869bf9c-5fef-40bd-903d-36f982436552}"/>
              </w:placeholder>
            </w:sdtPr>
            <w:sdtEndPr>
              <w:rPr>
                <w:rFonts w:asciiTheme="minorHAnsi" w:hAnsiTheme="minorHAnsi" w:eastAsiaTheme="minorEastAsia" w:cstheme="minorBidi"/>
                <w:kern w:val="2"/>
                <w:sz w:val="36"/>
                <w:szCs w:val="44"/>
                <w:lang w:val="en-US" w:eastAsia="zh-CN" w:bidi="ar-SA"/>
              </w:rPr>
            </w:sdtEndPr>
            <w:sdtContent>
              <w:r>
                <w:rPr>
                  <w:rFonts w:hint="eastAsia" w:ascii="黑体" w:hAnsi="黑体" w:eastAsia="黑体" w:cs="黑体"/>
                  <w:sz w:val="32"/>
                  <w:szCs w:val="32"/>
                </w:rPr>
                <w:t>六、信息公开目录</w:t>
              </w:r>
            </w:sdtContent>
          </w:sdt>
          <w:r>
            <w:rPr>
              <w:sz w:val="32"/>
              <w:szCs w:val="32"/>
            </w:rPr>
            <w:tab/>
          </w:r>
          <w:bookmarkStart w:id="6" w:name="_Toc4146_WPSOffice_Level1Page"/>
          <w:r>
            <w:rPr>
              <w:sz w:val="32"/>
              <w:szCs w:val="32"/>
            </w:rPr>
            <w:t>4</w:t>
          </w:r>
          <w:bookmarkEnd w:id="6"/>
          <w:r>
            <w:rPr>
              <w:sz w:val="32"/>
              <w:szCs w:val="32"/>
            </w:rPr>
            <w:fldChar w:fldCharType="end"/>
          </w:r>
          <w:bookmarkEnd w:id="0"/>
        </w:p>
      </w:sdtContent>
    </w:sdt>
    <w:p>
      <w:pPr>
        <w:widowControl w:val="0"/>
        <w:numPr>
          <w:ilvl w:val="0"/>
          <w:numId w:val="0"/>
        </w:numPr>
        <w:jc w:val="lef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7" w:name="_Toc14792_WPSOffice_Level1"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一、企业简介</w:t>
      </w:r>
      <w:bookmarkEnd w:id="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沙沱发电厂位于贵州省铜仁市沿河土家族自治县淇滩镇，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距沿河县城约7千米，至乌江口河道里程为250.50千米，是乌江干流梯级第九级电站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同时也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是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第二批“西电东送”的“四水六火”工程之一，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下游有彭水电站，上游有思林电站。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于2005年6月开工建设，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2013年6月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正式投产发电，创造了34天内完成4台机组调试任务的国内水电建设新纪录，比原计划提前212天实现投产运行，标志着贵州境内乌江干流水电资源开发圆满收官，提前十二年完成国家规划的乌江干流开发任务，被誉为贵州乌江水电梯级开发的“圆梦工程”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沙沱发电厂以发电为主，同时兼顾航运、防汛等任务，工程枢纽由碾压混凝土重力坝、左岸坝后式厂房、右岸通航建筑物组成。电厂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总装机112万千瓦(4×28万千瓦)，设计年平均发电量45.52亿千瓦时，库区正常蓄水位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365.00m，控制流域面积54508km</w:t>
      </w:r>
      <w:r>
        <w:rPr>
          <w:rFonts w:hint="eastAsia" w:ascii="仿宋_GB2312" w:hAnsi="仿宋_GB2312" w:eastAsia="仿宋_GB2312" w:cs="仿宋_GB2312"/>
          <w:sz w:val="32"/>
          <w:szCs w:val="32"/>
          <w:vertAlign w:val="superscript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，占全流域的62%，总库容9.21亿m</w:t>
      </w:r>
      <w:r>
        <w:rPr>
          <w:rFonts w:hint="eastAsia" w:ascii="仿宋_GB2312" w:hAnsi="仿宋_GB2312" w:eastAsia="仿宋_GB2312" w:cs="仿宋_GB2312"/>
          <w:sz w:val="32"/>
          <w:szCs w:val="32"/>
          <w:vertAlign w:val="superscript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，防洪库容2.09亿m</w:t>
      </w:r>
      <w:r>
        <w:rPr>
          <w:rFonts w:hint="eastAsia" w:ascii="仿宋_GB2312" w:hAnsi="仿宋_GB2312" w:eastAsia="仿宋_GB2312" w:cs="仿宋_GB2312"/>
          <w:sz w:val="32"/>
          <w:szCs w:val="32"/>
          <w:vertAlign w:val="superscript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，调节库容2.87亿m</w:t>
      </w:r>
      <w:r>
        <w:rPr>
          <w:rFonts w:hint="eastAsia" w:ascii="仿宋_GB2312" w:hAnsi="仿宋_GB2312" w:eastAsia="仿宋_GB2312" w:cs="仿宋_GB2312"/>
          <w:sz w:val="32"/>
          <w:szCs w:val="32"/>
          <w:vertAlign w:val="superscript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，属日调节水库。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沙沱发电厂通航建筑物由上游引航道、上闸首、升船机主体、下闸首及下游引航道等部分组成，于2014年11月开始机电设备安装，2017年8月投入试运行。升船机最大提升高度74.88m，设计年最大过坝能力为420万吨，单向年最大通过能力为210.323万吨，单次通航最大吨位500吨，已于2021年12月正式移交贵州省交通厅。</w:t>
      </w: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8" w:name="_Toc17835_WPSOffice_Level1"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二、领导班子</w:t>
      </w:r>
      <w:bookmarkEnd w:id="8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党委书记、执行董事、经理             潘  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厂长、党委副书记、副经理             熊必文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党委委员、副厂长（副经理）、工会主席  陈  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党委委员、纪委书记                   李文斌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   党委委员、副厂长（副经理）           曹光伟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党委委员、副厂长（副经理）           吴经干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0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9" w:name="_Toc8809_WPSOffice_Level1"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三、组织构架</w:t>
      </w:r>
      <w:bookmarkEnd w:id="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内设办公室（法律事务部）、人力资源部、党建工作部（工会办公室）、监督部（纪检办公室）、计划发展部（市场营销部、物资部）、财务资产部、生产技术部（信息管理部）、安全环保部、运维部、水工部、工程管理部等11个部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10" w:name="_Toc11343_WPSOffice_Level1"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四、2021年度主要经营成果</w:t>
      </w:r>
      <w:bookmarkEnd w:id="10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2021年，沙沱发电厂（沙建公司）始终坚持以习近平新时代中国特色社会主义思想为指导，认真落实集团公司“五三六”战略和乌江公司“1236”年度工作思路，</w:t>
      </w:r>
      <w:r>
        <w:rPr>
          <w:rFonts w:hint="eastAsia" w:ascii="仿宋_GB2312" w:hAnsi="仿宋_GB2312" w:eastAsia="仿宋_GB2312" w:cs="仿宋_GB2312"/>
          <w:sz w:val="32"/>
          <w:szCs w:val="32"/>
        </w:rPr>
        <w:t>全年安全总体保持稳定，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未发生一般及以上安全生产事故，未发生环境污染事件，未发生对企业形象造成影响的事件，未发生重大经济损失事件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完成发电量49.31亿千瓦时，实现连续安全生产3156天。继续保持“安康杯”竞赛全国优胜单位，先后获得第20届全国“青年文明号”；集团公司“文明单位”“安全环保先进企业”“五星级发电企业”；贵州省“优秀企业”“五四红旗团委”“推进质量管理优秀企业”；乌江公司“2021年度先进单位”等荣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11" w:name="_Toc23911_WPSOffice_Level1"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五、企业营业执照</w:t>
      </w:r>
      <w:bookmarkEnd w:id="11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1.沙沱发电厂营业执照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统一社会信用代码：9152062706774272XB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企业名称：贵州乌江水电开发有限责任公司沙沱发电厂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成立日期：2013年5月16日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类型：其他有限责任公司分公司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营业期限：2013年5月16日至2063年5月16日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负责人：潘剑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营业场所：贵州省铜仁市沿河土家族自治县淇滩镇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经营范围：电力生产（经营范围中涉及行政许可项目的，凭有效许可证件经营）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2.沙沱电站建设公司营业执照</w:t>
      </w:r>
    </w:p>
    <w:p>
      <w:pPr>
        <w:pStyle w:val="2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统一社会信用代码：91520627666976835Y</w:t>
      </w:r>
    </w:p>
    <w:p>
      <w:pPr>
        <w:pStyle w:val="2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企业名称：贵州乌江水电开发有限责任公司沙沱电站建设公司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成立日期：2007年11月7日</w:t>
      </w:r>
    </w:p>
    <w:p>
      <w:pPr>
        <w:pStyle w:val="2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类型：其他有限责任公司分公司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营业期限：2007年11月7日至2027年11月7日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负责人：潘剑</w:t>
      </w:r>
    </w:p>
    <w:p>
      <w:pPr>
        <w:pStyle w:val="2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营业场所：贵州省铜仁市沿河土家族自治县淇滩沙沱</w:t>
      </w:r>
    </w:p>
    <w:p>
      <w:pPr>
        <w:pStyle w:val="2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经营范围：承接总公司业务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0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13" w:name="_GoBack"/>
      <w:bookmarkEnd w:id="13"/>
      <w:bookmarkStart w:id="12" w:name="_Toc4146_WPSOffice_Level1"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六、信息公开目录</w:t>
      </w:r>
      <w:bookmarkEnd w:id="12"/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2"/>
        <w:gridCol w:w="74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2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740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公开内容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2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740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沙沱发电厂（沙建公司）治理及管理架构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2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740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沙沱发电厂（沙建公司）重要人事变动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2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740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沙沱发电厂（沙建公司）国有资本保值增值情况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2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740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沙沱发电厂（沙建公司）主要财务状况和经营成果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2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740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依法要求公开的监督检查问题整改情况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6</w:t>
            </w:r>
          </w:p>
        </w:tc>
        <w:tc>
          <w:tcPr>
            <w:tcW w:w="740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沙沱发电厂（沙建公司）重大突发事件事态发展和应急处置情况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2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7</w:t>
            </w:r>
          </w:p>
        </w:tc>
        <w:tc>
          <w:tcPr>
            <w:tcW w:w="740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沙沱发电厂（沙建公司）履行社会责任情况；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2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8</w:t>
            </w:r>
          </w:p>
        </w:tc>
        <w:tc>
          <w:tcPr>
            <w:tcW w:w="740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val="en-US" w:eastAsia="zh-CN"/>
              </w:rPr>
              <w:t>其他依照法律法规应当主动公开的信息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3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3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0MmI0NjRhZTFjYWZkYjliMWI3ZDlhOTEwZTg0YTgifQ=="/>
  </w:docVars>
  <w:rsids>
    <w:rsidRoot w:val="0AD97A5C"/>
    <w:rsid w:val="012B0AD7"/>
    <w:rsid w:val="02C05635"/>
    <w:rsid w:val="0AD97A5C"/>
    <w:rsid w:val="0D6A6EA8"/>
    <w:rsid w:val="100F0323"/>
    <w:rsid w:val="16373D16"/>
    <w:rsid w:val="414B7BE1"/>
    <w:rsid w:val="541F21EF"/>
    <w:rsid w:val="7C140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  <w:rPr>
      <w:sz w:val="32"/>
      <w:szCs w:val="24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8">
    <w:name w:val="WPSOffice手动目录 1"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a923df91-e2ab-4b63-bd00-d24fdcf9c1f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923df91-e2ab-4b63-bd00-d24fdcf9c1f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dec1be8-0f73-432c-ba4b-818d7926140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dec1be8-0f73-432c-ba4b-818d7926140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5c6fc52-9279-4cdd-a9f5-be854d387ed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5c6fc52-9279-4cdd-a9f5-be854d387ed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fd81b97-86e6-4a1b-886a-8c6a422a1b9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fd81b97-86e6-4a1b-886a-8c6a422a1b9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0c30179-414b-4039-a317-44d573c8109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0c30179-414b-4039-a317-44d573c8109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869bf9c-5fef-40bd-903d-36f98243655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869bf9c-5fef-40bd-903d-36f98243655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Office_11.8.2.8555_F1E327BC-269C-435d-A152-05C5408002CA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2022-05-24T12:44:00Z</dcterms:created>
  <dc:creator>hank</dc:creator>
  <cp:lastModifiedBy>覃媛</cp:lastModifiedBy>
  <dcterms:modified xsi:type="dcterms:W3CDTF">2022-06-01T02:23:12Z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2052-11.8.2.8555</vt:lpwstr>
  </property>
  <property fmtid="{D5CDD505-2E9C-101B-9397-08002B2CF9AE}" pid="3" name="ICV">
    <vt:lpwstr>444DA82AF0EF49D88E3356DB4A1BB6D2</vt:lpwstr>
  </property>
</Properties>
</file>